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5479" w:rsidRPr="00255479" w:rsidRDefault="00255479" w:rsidP="00255479">
      <w:pPr>
        <w:spacing w:before="100" w:beforeAutospacing="1" w:after="100" w:afterAutospacing="1" w:line="480" w:lineRule="auto"/>
        <w:rPr>
          <w:rFonts w:ascii="Times New Roman" w:hAnsi="Times New Roman" w:cs="Times New Roman"/>
          <w:sz w:val="24"/>
        </w:rPr>
      </w:pPr>
    </w:p>
    <w:p w:rsidR="00255479" w:rsidRPr="00255479" w:rsidRDefault="00255479" w:rsidP="00255479">
      <w:pPr>
        <w:spacing w:before="100" w:beforeAutospacing="1" w:after="100" w:afterAutospacing="1" w:line="480" w:lineRule="auto"/>
        <w:rPr>
          <w:rFonts w:ascii="Times New Roman" w:hAnsi="Times New Roman" w:cs="Times New Roman"/>
          <w:sz w:val="24"/>
        </w:rPr>
      </w:pPr>
    </w:p>
    <w:p w:rsidR="00255479" w:rsidRPr="00255479" w:rsidRDefault="00255479" w:rsidP="00255479">
      <w:pPr>
        <w:spacing w:before="100" w:beforeAutospacing="1" w:after="100" w:afterAutospacing="1" w:line="480" w:lineRule="auto"/>
        <w:rPr>
          <w:rFonts w:ascii="Times New Roman" w:hAnsi="Times New Roman" w:cs="Times New Roman"/>
          <w:sz w:val="24"/>
        </w:rPr>
      </w:pPr>
    </w:p>
    <w:p w:rsidR="00255479" w:rsidRPr="00255479" w:rsidRDefault="00255479" w:rsidP="00255479">
      <w:pPr>
        <w:spacing w:before="100" w:beforeAutospacing="1" w:after="100" w:afterAutospacing="1" w:line="480" w:lineRule="auto"/>
        <w:rPr>
          <w:rFonts w:ascii="Times New Roman" w:hAnsi="Times New Roman" w:cs="Times New Roman"/>
          <w:sz w:val="24"/>
        </w:rPr>
      </w:pPr>
    </w:p>
    <w:p w:rsidR="00255479" w:rsidRPr="00255479" w:rsidRDefault="00255479" w:rsidP="00255479">
      <w:pPr>
        <w:spacing w:before="100" w:beforeAutospacing="1" w:after="100" w:afterAutospacing="1" w:line="480" w:lineRule="auto"/>
        <w:rPr>
          <w:rFonts w:ascii="Times New Roman" w:hAnsi="Times New Roman" w:cs="Times New Roman"/>
          <w:sz w:val="24"/>
        </w:rPr>
      </w:pPr>
    </w:p>
    <w:p w:rsidR="00255479" w:rsidRPr="00255479" w:rsidRDefault="00255479" w:rsidP="00255479">
      <w:pPr>
        <w:spacing w:before="100" w:beforeAutospacing="1" w:after="100" w:afterAutospacing="1" w:line="480" w:lineRule="auto"/>
        <w:jc w:val="center"/>
        <w:rPr>
          <w:rFonts w:ascii="Times New Roman" w:hAnsi="Times New Roman" w:cs="Times New Roman"/>
          <w:sz w:val="24"/>
        </w:rPr>
      </w:pPr>
      <w:r w:rsidRPr="00255479">
        <w:rPr>
          <w:rFonts w:ascii="Times New Roman" w:hAnsi="Times New Roman" w:cs="Times New Roman"/>
          <w:sz w:val="24"/>
        </w:rPr>
        <w:t>Ethics of Self-Defense and Murder</w:t>
      </w:r>
    </w:p>
    <w:p w:rsidR="00255479" w:rsidRPr="00255479" w:rsidRDefault="00255479" w:rsidP="00255479">
      <w:pPr>
        <w:spacing w:before="100" w:beforeAutospacing="1" w:after="100" w:afterAutospacing="1" w:line="480" w:lineRule="auto"/>
        <w:jc w:val="center"/>
        <w:rPr>
          <w:rFonts w:ascii="Times New Roman" w:hAnsi="Times New Roman" w:cs="Times New Roman"/>
          <w:sz w:val="24"/>
        </w:rPr>
      </w:pPr>
      <w:r w:rsidRPr="00255479">
        <w:rPr>
          <w:rFonts w:ascii="Times New Roman" w:hAnsi="Times New Roman" w:cs="Times New Roman"/>
          <w:sz w:val="24"/>
        </w:rPr>
        <w:t>Name of Student</w:t>
      </w:r>
    </w:p>
    <w:p w:rsidR="00255479" w:rsidRPr="00255479" w:rsidRDefault="00255479" w:rsidP="00255479">
      <w:pPr>
        <w:spacing w:before="100" w:beforeAutospacing="1" w:after="100" w:afterAutospacing="1" w:line="480" w:lineRule="auto"/>
        <w:jc w:val="center"/>
        <w:rPr>
          <w:rFonts w:ascii="Times New Roman" w:hAnsi="Times New Roman" w:cs="Times New Roman"/>
          <w:sz w:val="24"/>
        </w:rPr>
      </w:pPr>
      <w:r w:rsidRPr="00255479">
        <w:rPr>
          <w:rFonts w:ascii="Times New Roman" w:hAnsi="Times New Roman" w:cs="Times New Roman"/>
          <w:sz w:val="24"/>
        </w:rPr>
        <w:t>Name of Institution</w:t>
      </w:r>
    </w:p>
    <w:p w:rsidR="00255479" w:rsidRPr="00255479" w:rsidRDefault="00255479" w:rsidP="00255479">
      <w:pPr>
        <w:spacing w:before="100" w:beforeAutospacing="1" w:after="100" w:afterAutospacing="1" w:line="480" w:lineRule="auto"/>
        <w:jc w:val="center"/>
        <w:rPr>
          <w:rFonts w:ascii="Times New Roman" w:hAnsi="Times New Roman" w:cs="Times New Roman"/>
          <w:sz w:val="24"/>
        </w:rPr>
      </w:pPr>
      <w:r w:rsidRPr="00255479">
        <w:rPr>
          <w:rFonts w:ascii="Times New Roman" w:hAnsi="Times New Roman" w:cs="Times New Roman"/>
          <w:sz w:val="24"/>
        </w:rPr>
        <w:t xml:space="preserve">Date </w:t>
      </w:r>
      <w:r w:rsidRPr="00255479">
        <w:rPr>
          <w:rFonts w:ascii="Times New Roman" w:hAnsi="Times New Roman" w:cs="Times New Roman"/>
          <w:sz w:val="24"/>
        </w:rPr>
        <w:br w:type="page"/>
      </w:r>
    </w:p>
    <w:p w:rsidR="00255479" w:rsidRPr="00255479" w:rsidRDefault="00255479" w:rsidP="00255479">
      <w:pPr>
        <w:spacing w:before="100" w:beforeAutospacing="1" w:after="100" w:afterAutospacing="1" w:line="480" w:lineRule="auto"/>
        <w:ind w:firstLine="720"/>
        <w:rPr>
          <w:rFonts w:ascii="Times New Roman" w:hAnsi="Times New Roman" w:cs="Times New Roman"/>
          <w:sz w:val="24"/>
        </w:rPr>
      </w:pPr>
      <w:r w:rsidRPr="00255479">
        <w:rPr>
          <w:rFonts w:ascii="Times New Roman" w:hAnsi="Times New Roman" w:cs="Times New Roman"/>
          <w:sz w:val="24"/>
        </w:rPr>
        <w:lastRenderedPageBreak/>
        <w:t>Self-defense involves a lot of vexing conjecture and multiple points of contradiction. Such elements make it an uphill challenge to differentiate manslaughter, murder, and self-defense from one another, both ethically and legally (</w:t>
      </w:r>
      <w:proofErr w:type="spellStart"/>
      <w:r w:rsidRPr="00255479">
        <w:rPr>
          <w:rFonts w:ascii="Times New Roman" w:hAnsi="Times New Roman" w:cs="Times New Roman"/>
          <w:sz w:val="24"/>
        </w:rPr>
        <w:t>Henschell</w:t>
      </w:r>
      <w:proofErr w:type="spellEnd"/>
      <w:r w:rsidRPr="00255479">
        <w:rPr>
          <w:rFonts w:ascii="Times New Roman" w:hAnsi="Times New Roman" w:cs="Times New Roman"/>
          <w:sz w:val="24"/>
        </w:rPr>
        <w:t xml:space="preserve">, 2013). In a scenario of an attacker engaging me violently or aggressively, self-defense provides the right I have to ensure my safety. But to what extent am I legally and morally expected to kill the other party? Additionally, how does a society that embodies such a moral principle? </w:t>
      </w:r>
    </w:p>
    <w:p w:rsidR="00255479" w:rsidRPr="00255479" w:rsidRDefault="00255479" w:rsidP="00255479">
      <w:pPr>
        <w:spacing w:before="100" w:beforeAutospacing="1" w:after="100" w:afterAutospacing="1" w:line="480" w:lineRule="auto"/>
        <w:ind w:firstLine="720"/>
        <w:rPr>
          <w:rFonts w:ascii="Times New Roman" w:hAnsi="Times New Roman" w:cs="Times New Roman"/>
          <w:sz w:val="24"/>
        </w:rPr>
      </w:pPr>
      <w:r w:rsidRPr="00255479">
        <w:rPr>
          <w:rFonts w:ascii="Times New Roman" w:hAnsi="Times New Roman" w:cs="Times New Roman"/>
          <w:sz w:val="24"/>
        </w:rPr>
        <w:t xml:space="preserve">The law grants every civilian the liberty to defend their life and property, or those of a third party from any external influence that may be harmful. The context highlights that self-defense covers my actions as long as my intention is the prevention of harm to life or property by an external party. However, proper interpretation of liberty is not as simple, both morally and legally. The law stipulates that only reasonable force may be applied to the aggressor by the victim (Simons, 2008). In the case of an attack, my first reaction is and should be to fear for my life and safety. Such intuitive appeal, however, should not overwhelm my sense and judgment to impede on the rights of others. Therefore, whatever action the situation may prompt, and whatever my intuitive response is, I am liable to them. One considerable option not heard in multiple arguments is a retreat, which offers the best choice in contrast to engaging the aggressor. The option is a safe bet from any self-defense pleas and consequences. </w:t>
      </w:r>
    </w:p>
    <w:p w:rsidR="00255479" w:rsidRPr="00255479" w:rsidRDefault="00255479" w:rsidP="00255479">
      <w:pPr>
        <w:spacing w:before="100" w:beforeAutospacing="1" w:after="100" w:afterAutospacing="1" w:line="480" w:lineRule="auto"/>
        <w:ind w:firstLine="720"/>
        <w:rPr>
          <w:rFonts w:ascii="Times New Roman" w:hAnsi="Times New Roman" w:cs="Times New Roman"/>
          <w:sz w:val="24"/>
        </w:rPr>
      </w:pPr>
      <w:r w:rsidRPr="00255479">
        <w:rPr>
          <w:rFonts w:ascii="Times New Roman" w:hAnsi="Times New Roman" w:cs="Times New Roman"/>
          <w:sz w:val="24"/>
        </w:rPr>
        <w:t xml:space="preserve">In the context of engaging the aggressor, it is both ethically and morally sound first to try deescalating the situation. However, it is significant to note that no single strategy could be implemented to fit all scenarios of aggressors. It is crucial to watch for any signs of aggressive tendencies prior o the incidence. In the case that such reactions can be highlighted, the best move in isolation. However, it is the aggressive tendencies that put my life and that of others at risk, </w:t>
      </w:r>
      <w:r w:rsidRPr="00255479">
        <w:rPr>
          <w:rFonts w:ascii="Times New Roman" w:hAnsi="Times New Roman" w:cs="Times New Roman"/>
          <w:sz w:val="24"/>
        </w:rPr>
        <w:lastRenderedPageBreak/>
        <w:t xml:space="preserve">and I must ensure I am calm in the midst of all the chaos. A calm attitude needs deep breaths and looking for any safe intervention (Thompson, 2014). If I engage the aggressor in conversation, I should take great heed to ensure that I do not offend the aggressor. I should also ensure that he is in a state that could sustain any form of dialog. In the condition that the aggressor seems in a flight or fight mode, I should keep my distance and avoid any behavior that makes me look threatening. </w:t>
      </w:r>
    </w:p>
    <w:p w:rsidR="00255479" w:rsidRPr="00255479" w:rsidRDefault="00255479" w:rsidP="00255479">
      <w:pPr>
        <w:spacing w:before="100" w:beforeAutospacing="1" w:after="100" w:afterAutospacing="1" w:line="480" w:lineRule="auto"/>
        <w:ind w:firstLine="720"/>
        <w:rPr>
          <w:rFonts w:ascii="Times New Roman" w:hAnsi="Times New Roman" w:cs="Times New Roman"/>
          <w:sz w:val="24"/>
        </w:rPr>
      </w:pPr>
      <w:r w:rsidRPr="00255479">
        <w:rPr>
          <w:rFonts w:ascii="Times New Roman" w:hAnsi="Times New Roman" w:cs="Times New Roman"/>
          <w:sz w:val="24"/>
        </w:rPr>
        <w:t>Another critical consideration while attempting to deescalate the situation is recognition and awareness of everything around my immediate environment. Taking account of exits and opening may allow me just ample time to either hide or escape. Additionally, blocking exits for the aggressor may also make him take me as more of a threat, which is an untenable situation. Engaging them in conversation is another strategy to deescalate the situation, provided the aggressor is willing to talk (Thompson, 2014). I should take a dull tone and use calm statements (</w:t>
      </w:r>
      <w:proofErr w:type="spellStart"/>
      <w:r w:rsidRPr="00255479">
        <w:rPr>
          <w:rFonts w:ascii="Times New Roman" w:hAnsi="Times New Roman" w:cs="Times New Roman"/>
          <w:sz w:val="24"/>
        </w:rPr>
        <w:t>Lacomba</w:t>
      </w:r>
      <w:proofErr w:type="spellEnd"/>
      <w:r w:rsidRPr="00255479">
        <w:rPr>
          <w:rFonts w:ascii="Times New Roman" w:hAnsi="Times New Roman" w:cs="Times New Roman"/>
          <w:sz w:val="24"/>
        </w:rPr>
        <w:t xml:space="preserve"> et al., 2014. Identifying or recognizing should be a priority. While conversing, I should also make sure that the bulk of the conversation is from the aggressor, not me. I should listen to any concerns and assess any influence on either of the scenarios. The tactic proves useful only if it helps them talk out their angry emotions as opposed to acting on them (Thompson, 2014). Agreeing with their logic also makes me less of a threat to the situation. However, there are aggressors and aggressive scenarios whereby the tactics may be increasingly moot. Additionally, practicing such tactics also requires training and may prove more than my plate (Thompson, 2014). </w:t>
      </w:r>
    </w:p>
    <w:p w:rsidR="00255479" w:rsidRPr="00255479" w:rsidRDefault="00255479" w:rsidP="00255479">
      <w:pPr>
        <w:spacing w:before="100" w:beforeAutospacing="1" w:after="100" w:afterAutospacing="1" w:line="480" w:lineRule="auto"/>
        <w:ind w:firstLine="720"/>
        <w:rPr>
          <w:rFonts w:ascii="Times New Roman" w:hAnsi="Times New Roman" w:cs="Times New Roman"/>
          <w:sz w:val="24"/>
        </w:rPr>
      </w:pPr>
      <w:r w:rsidRPr="00255479">
        <w:rPr>
          <w:rFonts w:ascii="Times New Roman" w:hAnsi="Times New Roman" w:cs="Times New Roman"/>
          <w:sz w:val="24"/>
        </w:rPr>
        <w:t xml:space="preserve">However, in situations where intuitive action leads me to act as a response, instinct will lead to getting me from any threatening situation. Such scenarios that warrant self-defense also </w:t>
      </w:r>
      <w:r w:rsidRPr="00255479">
        <w:rPr>
          <w:rFonts w:ascii="Times New Roman" w:hAnsi="Times New Roman" w:cs="Times New Roman"/>
          <w:sz w:val="24"/>
        </w:rPr>
        <w:lastRenderedPageBreak/>
        <w:t xml:space="preserve">have a high probability of escalating to extreme situations. In such extremes, some situations may warrant the killing of the aggressor as a defensive maneuver. The law stipulates that killing, even in self-defense, should only be as a last resort, while ethics have no inclusion of murder. The context, however, highlights that the defensive party fought back with the aggressor, which may expedite the situation warranting such extreme measures. Still, the law is clear that the defensive party has to try to their extreme best to avoid such a confrontation, by looking for alternative means of ending the aggression. The law also recognizes and requires that its citizens demonstrate high levels of responsibility and patience. The requirement serves as a semblance of balance between protection of one's property and life, and respect and honor to the wealth and experiences of others. </w:t>
      </w:r>
    </w:p>
    <w:p w:rsidR="00255479" w:rsidRPr="00255479" w:rsidRDefault="00255479" w:rsidP="00255479">
      <w:pPr>
        <w:spacing w:before="100" w:beforeAutospacing="1" w:after="100" w:afterAutospacing="1" w:line="480" w:lineRule="auto"/>
        <w:ind w:firstLine="720"/>
        <w:rPr>
          <w:rFonts w:ascii="Times New Roman" w:hAnsi="Times New Roman" w:cs="Times New Roman"/>
          <w:sz w:val="24"/>
        </w:rPr>
      </w:pPr>
      <w:r w:rsidRPr="00255479">
        <w:rPr>
          <w:rFonts w:ascii="Times New Roman" w:hAnsi="Times New Roman" w:cs="Times New Roman"/>
          <w:sz w:val="24"/>
        </w:rPr>
        <w:t xml:space="preserve">In the case scenario, I decide to engage the aggressor; it will be an exertion of force intended at asserting my defense. However, I must first try any other means of disengaging myself from an aggressive situation. The above also includes calling for help, either out loud or any emergency hotline. The law only prohibits such actions provided that I believe in that situation, I am in imminent danger. The law has considerations, in that, the amount of force I exert should be reasonably necessary for the protection of my, or a third party safety. The situation also warrants awareness of my close environment and presents a better argument if the attack happens within the confines of my home. The objective of my bold action should only be directed at stopping the attack. The situation warrants taking account of any weapon used or in possession of the attacker. The most probable tactic of ending the attack would be disarming them. In this regard, the defensive tactic should only be plausible, provided the exertion of force ends when the aggressor stops his attack. </w:t>
      </w:r>
    </w:p>
    <w:p w:rsidR="00255479" w:rsidRPr="00255479" w:rsidRDefault="00255479" w:rsidP="00255479">
      <w:pPr>
        <w:spacing w:before="100" w:beforeAutospacing="1" w:after="100" w:afterAutospacing="1" w:line="480" w:lineRule="auto"/>
        <w:ind w:firstLine="720"/>
        <w:rPr>
          <w:rFonts w:ascii="Times New Roman" w:hAnsi="Times New Roman" w:cs="Times New Roman"/>
          <w:sz w:val="24"/>
        </w:rPr>
      </w:pPr>
      <w:r w:rsidRPr="00255479">
        <w:rPr>
          <w:rFonts w:ascii="Times New Roman" w:hAnsi="Times New Roman" w:cs="Times New Roman"/>
          <w:sz w:val="24"/>
        </w:rPr>
        <w:lastRenderedPageBreak/>
        <w:t xml:space="preserve">Items to note is that the attack may end when the aggressor after inflicting injury on the attacker, and at such a point, I should also stop my exertion of force. The force I choose to adopt while engaging the aggressor should be justifiable. The term, reasonable force, insinuates that the form of aggression that I seek to protect myself from is both unlawful and also violent. The law only allows the adoption of such measures only upon a reasonable assessment that it is necessary to prevent the commission of aggressive conduct. In essence, the type of defense mechanism I choose to adopt should either match or be below the context of force adopted by the aggressor. However, the entire context reflects on the situation, since no two are similar. The assessment allows that I engage the oppressor to the point where I feel that there he is not a probable threat to my life or property. I can, therefore, use a gun or firearm provided that the attacker also has a weapon. The force I apply can meet the </w:t>
      </w:r>
      <w:proofErr w:type="spellStart"/>
      <w:r w:rsidRPr="00255479">
        <w:rPr>
          <w:rFonts w:ascii="Times New Roman" w:hAnsi="Times New Roman" w:cs="Times New Roman"/>
          <w:sz w:val="24"/>
        </w:rPr>
        <w:t>actus</w:t>
      </w:r>
      <w:proofErr w:type="spellEnd"/>
      <w:r w:rsidRPr="00255479">
        <w:rPr>
          <w:rFonts w:ascii="Times New Roman" w:hAnsi="Times New Roman" w:cs="Times New Roman"/>
          <w:sz w:val="24"/>
        </w:rPr>
        <w:t xml:space="preserve"> </w:t>
      </w:r>
      <w:proofErr w:type="spellStart"/>
      <w:proofErr w:type="gramStart"/>
      <w:r w:rsidRPr="00255479">
        <w:rPr>
          <w:rFonts w:ascii="Times New Roman" w:hAnsi="Times New Roman" w:cs="Times New Roman"/>
          <w:sz w:val="24"/>
        </w:rPr>
        <w:t>reus</w:t>
      </w:r>
      <w:proofErr w:type="spellEnd"/>
      <w:proofErr w:type="gramEnd"/>
      <w:r w:rsidRPr="00255479">
        <w:rPr>
          <w:rFonts w:ascii="Times New Roman" w:hAnsi="Times New Roman" w:cs="Times New Roman"/>
          <w:sz w:val="24"/>
        </w:rPr>
        <w:t xml:space="preserve"> requirements provided that my argument shows I have a legitimate state of mind so that I avoid to meet the </w:t>
      </w:r>
      <w:proofErr w:type="spellStart"/>
      <w:r w:rsidRPr="00255479">
        <w:rPr>
          <w:rFonts w:ascii="Times New Roman" w:hAnsi="Times New Roman" w:cs="Times New Roman"/>
          <w:sz w:val="24"/>
        </w:rPr>
        <w:t>mens</w:t>
      </w:r>
      <w:proofErr w:type="spellEnd"/>
      <w:r w:rsidRPr="00255479">
        <w:rPr>
          <w:rFonts w:ascii="Times New Roman" w:hAnsi="Times New Roman" w:cs="Times New Roman"/>
          <w:sz w:val="24"/>
        </w:rPr>
        <w:t xml:space="preserve"> </w:t>
      </w:r>
      <w:proofErr w:type="spellStart"/>
      <w:r w:rsidRPr="00255479">
        <w:rPr>
          <w:rFonts w:ascii="Times New Roman" w:hAnsi="Times New Roman" w:cs="Times New Roman"/>
          <w:sz w:val="24"/>
        </w:rPr>
        <w:t>rea</w:t>
      </w:r>
      <w:proofErr w:type="spellEnd"/>
      <w:r w:rsidRPr="00255479">
        <w:rPr>
          <w:rFonts w:ascii="Times New Roman" w:hAnsi="Times New Roman" w:cs="Times New Roman"/>
          <w:sz w:val="24"/>
        </w:rPr>
        <w:t xml:space="preserve"> requirements of a crime. </w:t>
      </w:r>
    </w:p>
    <w:p w:rsidR="00255479" w:rsidRPr="00255479" w:rsidRDefault="00255479" w:rsidP="00255479">
      <w:pPr>
        <w:spacing w:before="100" w:beforeAutospacing="1" w:after="100" w:afterAutospacing="1" w:line="480" w:lineRule="auto"/>
        <w:ind w:firstLine="720"/>
        <w:rPr>
          <w:rFonts w:ascii="Times New Roman" w:hAnsi="Times New Roman" w:cs="Times New Roman"/>
          <w:sz w:val="24"/>
        </w:rPr>
      </w:pPr>
      <w:r w:rsidRPr="00255479">
        <w:rPr>
          <w:rFonts w:ascii="Times New Roman" w:hAnsi="Times New Roman" w:cs="Times New Roman"/>
          <w:sz w:val="24"/>
        </w:rPr>
        <w:t>An additional consideration in the motion of self-defense is further assessment of any other potential threat. The case scenario allows that after I have dealt with the assailant, I can check him for any other weapons or assess any additional possible risk (Cheng, C., &amp; Hoekstra, 2013). The latter also includes the probability of the assailant having an accomplice. However, if the attacker does not stop until he is dead, only then would I consider killing him as a self-defense strategy. The context provides a situation described by law as justifiable homicide. In that case, I may have to prove that I did, in fact, try to stop his aggressive tendencies before I resorted to ending his life. In practice, when I exert force for self-defense, I intend to end the attack against me or any other third party (</w:t>
      </w:r>
      <w:proofErr w:type="spellStart"/>
      <w:r w:rsidRPr="00255479">
        <w:rPr>
          <w:rFonts w:ascii="Times New Roman" w:hAnsi="Times New Roman" w:cs="Times New Roman"/>
          <w:sz w:val="24"/>
        </w:rPr>
        <w:t>Lacomba</w:t>
      </w:r>
      <w:proofErr w:type="spellEnd"/>
      <w:r w:rsidRPr="00255479">
        <w:rPr>
          <w:rFonts w:ascii="Times New Roman" w:hAnsi="Times New Roman" w:cs="Times New Roman"/>
          <w:sz w:val="24"/>
        </w:rPr>
        <w:t xml:space="preserve"> et al., 2014). That said</w:t>
      </w:r>
      <w:proofErr w:type="gramStart"/>
      <w:r w:rsidRPr="00255479">
        <w:rPr>
          <w:rFonts w:ascii="Times New Roman" w:hAnsi="Times New Roman" w:cs="Times New Roman"/>
          <w:sz w:val="24"/>
        </w:rPr>
        <w:t>,</w:t>
      </w:r>
      <w:proofErr w:type="gramEnd"/>
      <w:r w:rsidRPr="00255479">
        <w:rPr>
          <w:rFonts w:ascii="Times New Roman" w:hAnsi="Times New Roman" w:cs="Times New Roman"/>
          <w:sz w:val="24"/>
        </w:rPr>
        <w:t xml:space="preserve"> I may use force to injure the aggressor to a point where I do not perceive them as threats. However, any further </w:t>
      </w:r>
      <w:r w:rsidRPr="00255479">
        <w:rPr>
          <w:rFonts w:ascii="Times New Roman" w:hAnsi="Times New Roman" w:cs="Times New Roman"/>
          <w:sz w:val="24"/>
        </w:rPr>
        <w:lastRenderedPageBreak/>
        <w:t xml:space="preserve">attacks may prompt me to use deadly force. I can only consider using excessive force if it is in defense of life, </w:t>
      </w:r>
      <w:proofErr w:type="gramStart"/>
      <w:r w:rsidRPr="00255479">
        <w:rPr>
          <w:rFonts w:ascii="Times New Roman" w:hAnsi="Times New Roman" w:cs="Times New Roman"/>
          <w:sz w:val="24"/>
        </w:rPr>
        <w:t>be</w:t>
      </w:r>
      <w:proofErr w:type="gramEnd"/>
      <w:r w:rsidRPr="00255479">
        <w:rPr>
          <w:rFonts w:ascii="Times New Roman" w:hAnsi="Times New Roman" w:cs="Times New Roman"/>
          <w:sz w:val="24"/>
        </w:rPr>
        <w:t xml:space="preserve"> it mine or any others. However, I cannot use deadly force against an assailant for the protection of property. </w:t>
      </w:r>
    </w:p>
    <w:p w:rsidR="00255479" w:rsidRPr="00255479" w:rsidRDefault="00255479" w:rsidP="00255479">
      <w:pPr>
        <w:spacing w:before="100" w:beforeAutospacing="1" w:after="100" w:afterAutospacing="1" w:line="480" w:lineRule="auto"/>
        <w:ind w:firstLine="720"/>
        <w:rPr>
          <w:rFonts w:ascii="Times New Roman" w:hAnsi="Times New Roman" w:cs="Times New Roman"/>
          <w:sz w:val="24"/>
        </w:rPr>
      </w:pPr>
      <w:r w:rsidRPr="00255479">
        <w:rPr>
          <w:rFonts w:ascii="Times New Roman" w:hAnsi="Times New Roman" w:cs="Times New Roman"/>
          <w:sz w:val="24"/>
        </w:rPr>
        <w:t xml:space="preserve">However, not all communities recognize the entire argument for killing in self-defense. The killing has repercussions not only for the victim but also for their family and friends. The context holds </w:t>
      </w:r>
      <w:proofErr w:type="gramStart"/>
      <w:r w:rsidRPr="00255479">
        <w:rPr>
          <w:rFonts w:ascii="Times New Roman" w:hAnsi="Times New Roman" w:cs="Times New Roman"/>
          <w:sz w:val="24"/>
        </w:rPr>
        <w:t>be</w:t>
      </w:r>
      <w:proofErr w:type="gramEnd"/>
      <w:r w:rsidRPr="00255479">
        <w:rPr>
          <w:rFonts w:ascii="Times New Roman" w:hAnsi="Times New Roman" w:cs="Times New Roman"/>
          <w:sz w:val="24"/>
        </w:rPr>
        <w:t xml:space="preserve"> it justifiable killing or not. For most societies, the act of taking a life is morally wrong, and the perpetrator should serve just a similar punishment (</w:t>
      </w:r>
      <w:proofErr w:type="spellStart"/>
      <w:r w:rsidRPr="00255479">
        <w:rPr>
          <w:rFonts w:ascii="Times New Roman" w:hAnsi="Times New Roman" w:cs="Times New Roman"/>
          <w:sz w:val="24"/>
        </w:rPr>
        <w:t>Kastenbaum</w:t>
      </w:r>
      <w:proofErr w:type="spellEnd"/>
      <w:r w:rsidRPr="00255479">
        <w:rPr>
          <w:rFonts w:ascii="Times New Roman" w:hAnsi="Times New Roman" w:cs="Times New Roman"/>
          <w:sz w:val="24"/>
        </w:rPr>
        <w:t>, 2015). The only escape of killing is serving time after justice, as stipulated by the private punishment theory. However, such an act may also breed dire consequences, such as seeking revenge. However, the case for self-defense alters the argument to favor the aggressor in consideration of suffering endured at the hands of the defensive party. Since killing is morally reprehensible, communities may either view the killer as a monster with separatist norms from those of the society, or as sinners in a community of sinners, whose demise serves as a warning to the rest (</w:t>
      </w:r>
      <w:proofErr w:type="spellStart"/>
      <w:r w:rsidRPr="00255479">
        <w:rPr>
          <w:rFonts w:ascii="Times New Roman" w:hAnsi="Times New Roman" w:cs="Times New Roman"/>
          <w:sz w:val="24"/>
        </w:rPr>
        <w:t>Applebome</w:t>
      </w:r>
      <w:proofErr w:type="spellEnd"/>
      <w:r w:rsidRPr="00255479">
        <w:rPr>
          <w:rFonts w:ascii="Times New Roman" w:hAnsi="Times New Roman" w:cs="Times New Roman"/>
          <w:sz w:val="24"/>
        </w:rPr>
        <w:t>, 1999).</w:t>
      </w:r>
    </w:p>
    <w:p w:rsidR="00255479" w:rsidRPr="00255479" w:rsidRDefault="00255479" w:rsidP="00255479">
      <w:pPr>
        <w:spacing w:before="100" w:beforeAutospacing="1" w:after="100" w:afterAutospacing="1" w:line="480" w:lineRule="auto"/>
        <w:ind w:firstLine="720"/>
        <w:rPr>
          <w:rFonts w:ascii="Times New Roman" w:hAnsi="Times New Roman" w:cs="Times New Roman"/>
          <w:sz w:val="24"/>
        </w:rPr>
      </w:pPr>
      <w:r w:rsidRPr="00255479">
        <w:rPr>
          <w:rFonts w:ascii="Times New Roman" w:hAnsi="Times New Roman" w:cs="Times New Roman"/>
          <w:sz w:val="24"/>
        </w:rPr>
        <w:t xml:space="preserve">Societies that allow murders to exist in them belong to the last grouping. For the latter group, an act of killing in self-defense will be praised and welcomed as a cherished notion to warn off any potential perpetrators. The society may even opt to hail the defensive party and their action. However, in the earlier context, the defensive party may be shunned for their actions. Consequentially, societies in the last grouping may witness an increase in violent and aggressive acts, since the norms of such communities do no hold anything against such tendencies. </w:t>
      </w:r>
    </w:p>
    <w:p w:rsidR="00255479" w:rsidRPr="00255479" w:rsidRDefault="00255479" w:rsidP="00255479">
      <w:pPr>
        <w:spacing w:before="100" w:beforeAutospacing="1" w:after="100" w:afterAutospacing="1" w:line="480" w:lineRule="auto"/>
        <w:rPr>
          <w:rFonts w:ascii="Times New Roman" w:hAnsi="Times New Roman" w:cs="Times New Roman"/>
          <w:sz w:val="24"/>
        </w:rPr>
      </w:pPr>
      <w:r w:rsidRPr="00255479">
        <w:rPr>
          <w:rFonts w:ascii="Times New Roman" w:hAnsi="Times New Roman" w:cs="Times New Roman"/>
          <w:sz w:val="24"/>
        </w:rPr>
        <w:br w:type="page"/>
      </w:r>
    </w:p>
    <w:p w:rsidR="00255479" w:rsidRPr="00255479" w:rsidRDefault="00255479" w:rsidP="00255479">
      <w:pPr>
        <w:spacing w:before="100" w:beforeAutospacing="1" w:after="100" w:afterAutospacing="1" w:line="480" w:lineRule="auto"/>
        <w:jc w:val="center"/>
        <w:rPr>
          <w:rFonts w:ascii="Times New Roman" w:hAnsi="Times New Roman" w:cs="Times New Roman"/>
          <w:sz w:val="24"/>
        </w:rPr>
      </w:pPr>
      <w:r w:rsidRPr="00255479">
        <w:rPr>
          <w:rFonts w:ascii="Times New Roman" w:hAnsi="Times New Roman" w:cs="Times New Roman"/>
          <w:sz w:val="24"/>
        </w:rPr>
        <w:lastRenderedPageBreak/>
        <w:t>References</w:t>
      </w:r>
    </w:p>
    <w:p w:rsidR="00255479" w:rsidRPr="00255479" w:rsidRDefault="00255479" w:rsidP="00255479">
      <w:pPr>
        <w:spacing w:before="100" w:beforeAutospacing="1" w:after="100" w:afterAutospacing="1" w:line="480" w:lineRule="auto"/>
        <w:ind w:left="720" w:hanging="720"/>
        <w:rPr>
          <w:rFonts w:ascii="Times New Roman" w:hAnsi="Times New Roman" w:cs="Times New Roman"/>
          <w:sz w:val="24"/>
        </w:rPr>
      </w:pPr>
      <w:proofErr w:type="spellStart"/>
      <w:r w:rsidRPr="00255479">
        <w:rPr>
          <w:rFonts w:ascii="Times New Roman" w:hAnsi="Times New Roman" w:cs="Times New Roman"/>
          <w:sz w:val="24"/>
        </w:rPr>
        <w:t>Applebome</w:t>
      </w:r>
      <w:proofErr w:type="spellEnd"/>
      <w:r w:rsidRPr="00255479">
        <w:rPr>
          <w:rFonts w:ascii="Times New Roman" w:hAnsi="Times New Roman" w:cs="Times New Roman"/>
          <w:sz w:val="24"/>
        </w:rPr>
        <w:t xml:space="preserve">, p. (1999, May 29). What Murder Says About the Society It Exists </w:t>
      </w:r>
      <w:proofErr w:type="gramStart"/>
      <w:r w:rsidRPr="00255479">
        <w:rPr>
          <w:rFonts w:ascii="Times New Roman" w:hAnsi="Times New Roman" w:cs="Times New Roman"/>
          <w:sz w:val="24"/>
        </w:rPr>
        <w:t>In.</w:t>
      </w:r>
      <w:proofErr w:type="gramEnd"/>
      <w:r w:rsidRPr="00255479">
        <w:rPr>
          <w:rFonts w:ascii="Times New Roman" w:hAnsi="Times New Roman" w:cs="Times New Roman"/>
          <w:sz w:val="24"/>
        </w:rPr>
        <w:t xml:space="preserve"> The New York Times, retrieved from; https://www.nytimes.com/1999/05/29/arts/what-murder-says-about-the-society-it-exists-in.html </w:t>
      </w:r>
    </w:p>
    <w:p w:rsidR="00255479" w:rsidRPr="00255479" w:rsidRDefault="00255479" w:rsidP="00255479">
      <w:pPr>
        <w:spacing w:before="100" w:beforeAutospacing="1" w:after="100" w:afterAutospacing="1" w:line="480" w:lineRule="auto"/>
        <w:ind w:left="720" w:hanging="720"/>
        <w:rPr>
          <w:rFonts w:ascii="Times New Roman" w:hAnsi="Times New Roman" w:cs="Times New Roman"/>
          <w:sz w:val="24"/>
        </w:rPr>
      </w:pPr>
      <w:proofErr w:type="gramStart"/>
      <w:r w:rsidRPr="00255479">
        <w:rPr>
          <w:rFonts w:ascii="Times New Roman" w:hAnsi="Times New Roman" w:cs="Times New Roman"/>
          <w:sz w:val="24"/>
        </w:rPr>
        <w:t>Cheng, C., &amp; Hoekstra, M. (2013).</w:t>
      </w:r>
      <w:proofErr w:type="gramEnd"/>
      <w:r w:rsidRPr="00255479">
        <w:rPr>
          <w:rFonts w:ascii="Times New Roman" w:hAnsi="Times New Roman" w:cs="Times New Roman"/>
          <w:sz w:val="24"/>
        </w:rPr>
        <w:t xml:space="preserve"> Does strengthening self-defense law deter crime or escalate violence? </w:t>
      </w:r>
      <w:proofErr w:type="gramStart"/>
      <w:r w:rsidRPr="00255479">
        <w:rPr>
          <w:rFonts w:ascii="Times New Roman" w:hAnsi="Times New Roman" w:cs="Times New Roman"/>
          <w:sz w:val="24"/>
        </w:rPr>
        <w:t>Evidence from expansions to castle doctrine.</w:t>
      </w:r>
      <w:proofErr w:type="gramEnd"/>
      <w:r w:rsidRPr="00255479">
        <w:rPr>
          <w:rFonts w:ascii="Times New Roman" w:hAnsi="Times New Roman" w:cs="Times New Roman"/>
          <w:sz w:val="24"/>
        </w:rPr>
        <w:t xml:space="preserve"> Journal of Human Resources, 48(3), 821-854. </w:t>
      </w:r>
    </w:p>
    <w:p w:rsidR="00255479" w:rsidRPr="00255479" w:rsidRDefault="00255479" w:rsidP="00255479">
      <w:pPr>
        <w:spacing w:before="100" w:beforeAutospacing="1" w:after="100" w:afterAutospacing="1" w:line="480" w:lineRule="auto"/>
        <w:ind w:left="720" w:hanging="720"/>
        <w:rPr>
          <w:rFonts w:ascii="Times New Roman" w:hAnsi="Times New Roman" w:cs="Times New Roman"/>
          <w:sz w:val="24"/>
        </w:rPr>
      </w:pPr>
      <w:proofErr w:type="spellStart"/>
      <w:r w:rsidRPr="00255479">
        <w:rPr>
          <w:rFonts w:ascii="Times New Roman" w:hAnsi="Times New Roman" w:cs="Times New Roman"/>
          <w:sz w:val="24"/>
        </w:rPr>
        <w:t>Henschell</w:t>
      </w:r>
      <w:proofErr w:type="spellEnd"/>
      <w:r w:rsidRPr="00255479">
        <w:rPr>
          <w:rFonts w:ascii="Times New Roman" w:hAnsi="Times New Roman" w:cs="Times New Roman"/>
          <w:sz w:val="24"/>
        </w:rPr>
        <w:t xml:space="preserve">, B. (2013, September 8). How does murder affect a society? </w:t>
      </w:r>
      <w:proofErr w:type="spellStart"/>
      <w:r w:rsidRPr="00255479">
        <w:rPr>
          <w:rFonts w:ascii="Times New Roman" w:hAnsi="Times New Roman" w:cs="Times New Roman"/>
          <w:sz w:val="24"/>
        </w:rPr>
        <w:t>Prezi</w:t>
      </w:r>
      <w:proofErr w:type="spellEnd"/>
      <w:r w:rsidRPr="00255479">
        <w:rPr>
          <w:rFonts w:ascii="Times New Roman" w:hAnsi="Times New Roman" w:cs="Times New Roman"/>
          <w:sz w:val="24"/>
        </w:rPr>
        <w:t>, retrieved from; https://prezi.com/ewoju87bt_hw/how-does-murder-affect-society/</w:t>
      </w:r>
    </w:p>
    <w:p w:rsidR="00255479" w:rsidRPr="00255479" w:rsidRDefault="00255479" w:rsidP="00255479">
      <w:pPr>
        <w:spacing w:before="100" w:beforeAutospacing="1" w:after="100" w:afterAutospacing="1" w:line="480" w:lineRule="auto"/>
        <w:ind w:left="720" w:hanging="720"/>
        <w:rPr>
          <w:rFonts w:ascii="Times New Roman" w:hAnsi="Times New Roman" w:cs="Times New Roman"/>
          <w:sz w:val="24"/>
        </w:rPr>
      </w:pPr>
      <w:proofErr w:type="spellStart"/>
      <w:r w:rsidRPr="00255479">
        <w:rPr>
          <w:rFonts w:ascii="Times New Roman" w:hAnsi="Times New Roman" w:cs="Times New Roman"/>
          <w:sz w:val="24"/>
        </w:rPr>
        <w:t>Kastenbaum</w:t>
      </w:r>
      <w:proofErr w:type="spellEnd"/>
      <w:r w:rsidRPr="00255479">
        <w:rPr>
          <w:rFonts w:ascii="Times New Roman" w:hAnsi="Times New Roman" w:cs="Times New Roman"/>
          <w:sz w:val="24"/>
        </w:rPr>
        <w:t xml:space="preserve">, R. (2015). </w:t>
      </w:r>
      <w:proofErr w:type="gramStart"/>
      <w:r w:rsidRPr="00255479">
        <w:rPr>
          <w:rFonts w:ascii="Times New Roman" w:hAnsi="Times New Roman" w:cs="Times New Roman"/>
          <w:sz w:val="24"/>
        </w:rPr>
        <w:t>Death, Society, and Human Experience (1-download).</w:t>
      </w:r>
      <w:proofErr w:type="gramEnd"/>
      <w:r w:rsidRPr="00255479">
        <w:rPr>
          <w:rFonts w:ascii="Times New Roman" w:hAnsi="Times New Roman" w:cs="Times New Roman"/>
          <w:sz w:val="24"/>
        </w:rPr>
        <w:t xml:space="preserve"> </w:t>
      </w:r>
      <w:proofErr w:type="spellStart"/>
      <w:proofErr w:type="gramStart"/>
      <w:r w:rsidRPr="00255479">
        <w:rPr>
          <w:rFonts w:ascii="Times New Roman" w:hAnsi="Times New Roman" w:cs="Times New Roman"/>
          <w:sz w:val="24"/>
        </w:rPr>
        <w:t>Routledge</w:t>
      </w:r>
      <w:proofErr w:type="spellEnd"/>
      <w:r w:rsidRPr="00255479">
        <w:rPr>
          <w:rFonts w:ascii="Times New Roman" w:hAnsi="Times New Roman" w:cs="Times New Roman"/>
          <w:sz w:val="24"/>
        </w:rPr>
        <w:t>.</w:t>
      </w:r>
      <w:proofErr w:type="gramEnd"/>
    </w:p>
    <w:p w:rsidR="00255479" w:rsidRPr="00255479" w:rsidRDefault="00255479" w:rsidP="00255479">
      <w:pPr>
        <w:spacing w:before="100" w:beforeAutospacing="1" w:after="100" w:afterAutospacing="1" w:line="480" w:lineRule="auto"/>
        <w:ind w:left="720" w:hanging="720"/>
        <w:rPr>
          <w:rFonts w:ascii="Times New Roman" w:hAnsi="Times New Roman" w:cs="Times New Roman"/>
          <w:sz w:val="24"/>
        </w:rPr>
      </w:pPr>
      <w:proofErr w:type="spellStart"/>
      <w:proofErr w:type="gramStart"/>
      <w:r w:rsidRPr="00255479">
        <w:rPr>
          <w:rFonts w:ascii="Times New Roman" w:hAnsi="Times New Roman" w:cs="Times New Roman"/>
          <w:sz w:val="24"/>
        </w:rPr>
        <w:t>Lacomba</w:t>
      </w:r>
      <w:proofErr w:type="spellEnd"/>
      <w:r w:rsidRPr="00255479">
        <w:rPr>
          <w:rFonts w:ascii="Times New Roman" w:hAnsi="Times New Roman" w:cs="Times New Roman"/>
          <w:sz w:val="24"/>
        </w:rPr>
        <w:t xml:space="preserve">, J. A., Lagos, F., Reuben, E., &amp; van </w:t>
      </w:r>
      <w:proofErr w:type="spellStart"/>
      <w:r w:rsidRPr="00255479">
        <w:rPr>
          <w:rFonts w:ascii="Times New Roman" w:hAnsi="Times New Roman" w:cs="Times New Roman"/>
          <w:sz w:val="24"/>
        </w:rPr>
        <w:t>Winden</w:t>
      </w:r>
      <w:proofErr w:type="spellEnd"/>
      <w:r w:rsidRPr="00255479">
        <w:rPr>
          <w:rFonts w:ascii="Times New Roman" w:hAnsi="Times New Roman" w:cs="Times New Roman"/>
          <w:sz w:val="24"/>
        </w:rPr>
        <w:t>, F. (2014).</w:t>
      </w:r>
      <w:proofErr w:type="gramEnd"/>
      <w:r w:rsidRPr="00255479">
        <w:rPr>
          <w:rFonts w:ascii="Times New Roman" w:hAnsi="Times New Roman" w:cs="Times New Roman"/>
          <w:sz w:val="24"/>
        </w:rPr>
        <w:t xml:space="preserve"> </w:t>
      </w:r>
      <w:proofErr w:type="gramStart"/>
      <w:r w:rsidRPr="00255479">
        <w:rPr>
          <w:rFonts w:ascii="Times New Roman" w:hAnsi="Times New Roman" w:cs="Times New Roman"/>
          <w:sz w:val="24"/>
        </w:rPr>
        <w:t>On the escalation and de-escalation of conflict.</w:t>
      </w:r>
      <w:proofErr w:type="gramEnd"/>
      <w:r w:rsidRPr="00255479">
        <w:rPr>
          <w:rFonts w:ascii="Times New Roman" w:hAnsi="Times New Roman" w:cs="Times New Roman"/>
          <w:sz w:val="24"/>
        </w:rPr>
        <w:t xml:space="preserve"> Games and Economic Behavior, 86, 40-57.</w:t>
      </w:r>
    </w:p>
    <w:p w:rsidR="00255479" w:rsidRPr="00255479" w:rsidRDefault="00255479" w:rsidP="00255479">
      <w:pPr>
        <w:spacing w:before="100" w:beforeAutospacing="1" w:after="100" w:afterAutospacing="1" w:line="480" w:lineRule="auto"/>
        <w:ind w:left="720" w:hanging="720"/>
        <w:rPr>
          <w:rFonts w:ascii="Times New Roman" w:hAnsi="Times New Roman" w:cs="Times New Roman"/>
          <w:sz w:val="24"/>
        </w:rPr>
      </w:pPr>
      <w:r w:rsidRPr="00255479">
        <w:rPr>
          <w:rFonts w:ascii="Times New Roman" w:hAnsi="Times New Roman" w:cs="Times New Roman"/>
          <w:sz w:val="24"/>
        </w:rPr>
        <w:t>Simons, K. W. (2008). Self-Defense: Reasonable Beliefs or Reasonable Self-Control</w:t>
      </w:r>
      <w:proofErr w:type="gramStart"/>
      <w:r w:rsidRPr="00255479">
        <w:rPr>
          <w:rFonts w:ascii="Times New Roman" w:hAnsi="Times New Roman" w:cs="Times New Roman"/>
          <w:sz w:val="24"/>
        </w:rPr>
        <w:t>?.</w:t>
      </w:r>
      <w:proofErr w:type="gramEnd"/>
      <w:r w:rsidRPr="00255479">
        <w:rPr>
          <w:rFonts w:ascii="Times New Roman" w:hAnsi="Times New Roman" w:cs="Times New Roman"/>
          <w:sz w:val="24"/>
        </w:rPr>
        <w:t xml:space="preserve"> New Criminal Law Review: In International and Interdisciplinary Journal, 11(1), 51-90.</w:t>
      </w:r>
    </w:p>
    <w:p w:rsidR="00F8361B" w:rsidRPr="00255479" w:rsidRDefault="00255479" w:rsidP="00255479">
      <w:pPr>
        <w:spacing w:before="100" w:beforeAutospacing="1" w:after="100" w:afterAutospacing="1" w:line="480" w:lineRule="auto"/>
        <w:ind w:left="720" w:hanging="720"/>
        <w:rPr>
          <w:rFonts w:ascii="Times New Roman" w:hAnsi="Times New Roman" w:cs="Times New Roman"/>
          <w:sz w:val="24"/>
        </w:rPr>
      </w:pPr>
      <w:r w:rsidRPr="00255479">
        <w:rPr>
          <w:rFonts w:ascii="Times New Roman" w:hAnsi="Times New Roman" w:cs="Times New Roman"/>
          <w:sz w:val="24"/>
        </w:rPr>
        <w:t xml:space="preserve">Thompson, M. E. (2014). </w:t>
      </w:r>
      <w:proofErr w:type="gramStart"/>
      <w:r w:rsidRPr="00255479">
        <w:rPr>
          <w:rFonts w:ascii="Times New Roman" w:hAnsi="Times New Roman" w:cs="Times New Roman"/>
          <w:sz w:val="24"/>
        </w:rPr>
        <w:t>Empowering self-defense training.</w:t>
      </w:r>
      <w:proofErr w:type="gramEnd"/>
      <w:r w:rsidRPr="00255479">
        <w:rPr>
          <w:rFonts w:ascii="Times New Roman" w:hAnsi="Times New Roman" w:cs="Times New Roman"/>
          <w:sz w:val="24"/>
        </w:rPr>
        <w:t xml:space="preserve"> Violence </w:t>
      </w:r>
      <w:proofErr w:type="gramStart"/>
      <w:r w:rsidRPr="00255479">
        <w:rPr>
          <w:rFonts w:ascii="Times New Roman" w:hAnsi="Times New Roman" w:cs="Times New Roman"/>
          <w:sz w:val="24"/>
        </w:rPr>
        <w:t>Against</w:t>
      </w:r>
      <w:proofErr w:type="gramEnd"/>
      <w:r w:rsidRPr="00255479">
        <w:rPr>
          <w:rFonts w:ascii="Times New Roman" w:hAnsi="Times New Roman" w:cs="Times New Roman"/>
          <w:sz w:val="24"/>
        </w:rPr>
        <w:t xml:space="preserve"> Women, 20(3), 351-359.</w:t>
      </w:r>
    </w:p>
    <w:sectPr w:rsidR="00F8361B" w:rsidRPr="00255479" w:rsidSect="0025547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4E96" w:rsidRDefault="00114E96" w:rsidP="00255479">
      <w:pPr>
        <w:spacing w:after="0" w:line="240" w:lineRule="auto"/>
      </w:pPr>
      <w:r>
        <w:separator/>
      </w:r>
    </w:p>
  </w:endnote>
  <w:endnote w:type="continuationSeparator" w:id="0">
    <w:p w:rsidR="00114E96" w:rsidRDefault="00114E96" w:rsidP="0025547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4E96" w:rsidRDefault="00114E96" w:rsidP="00255479">
      <w:pPr>
        <w:spacing w:after="0" w:line="240" w:lineRule="auto"/>
      </w:pPr>
      <w:r>
        <w:separator/>
      </w:r>
    </w:p>
  </w:footnote>
  <w:footnote w:type="continuationSeparator" w:id="0">
    <w:p w:rsidR="00114E96" w:rsidRDefault="00114E96" w:rsidP="0025547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479" w:rsidRPr="00255479" w:rsidRDefault="00255479">
    <w:pPr>
      <w:pStyle w:val="Header"/>
      <w:jc w:val="right"/>
      <w:rPr>
        <w:rFonts w:ascii="Times New Roman" w:hAnsi="Times New Roman" w:cs="Times New Roman"/>
        <w:sz w:val="24"/>
      </w:rPr>
    </w:pPr>
    <w:r w:rsidRPr="00255479">
      <w:rPr>
        <w:rFonts w:ascii="Times New Roman" w:hAnsi="Times New Roman" w:cs="Times New Roman"/>
        <w:sz w:val="24"/>
      </w:rPr>
      <w:t>ETHICS OF SELF</w:t>
    </w:r>
    <w:r>
      <w:rPr>
        <w:rFonts w:ascii="Times New Roman" w:hAnsi="Times New Roman" w:cs="Times New Roman"/>
        <w:sz w:val="24"/>
      </w:rPr>
      <w:t>-</w:t>
    </w:r>
    <w:r w:rsidRPr="00255479">
      <w:rPr>
        <w:rFonts w:ascii="Times New Roman" w:hAnsi="Times New Roman" w:cs="Times New Roman"/>
        <w:sz w:val="24"/>
      </w:rPr>
      <w:t>DEFENSE AND MURDER</w:t>
    </w:r>
    <w:r>
      <w:rPr>
        <w:rFonts w:ascii="Times New Roman" w:hAnsi="Times New Roman" w:cs="Times New Roman"/>
        <w:sz w:val="24"/>
      </w:rPr>
      <w:tab/>
    </w:r>
    <w:r w:rsidRPr="00255479">
      <w:rPr>
        <w:rFonts w:ascii="Times New Roman" w:hAnsi="Times New Roman" w:cs="Times New Roman"/>
        <w:sz w:val="24"/>
      </w:rPr>
      <w:tab/>
    </w:r>
    <w:sdt>
      <w:sdtPr>
        <w:rPr>
          <w:rFonts w:ascii="Times New Roman" w:hAnsi="Times New Roman" w:cs="Times New Roman"/>
          <w:sz w:val="24"/>
        </w:rPr>
        <w:id w:val="191783297"/>
        <w:docPartObj>
          <w:docPartGallery w:val="Page Numbers (Top of Page)"/>
          <w:docPartUnique/>
        </w:docPartObj>
      </w:sdtPr>
      <w:sdtContent>
        <w:r w:rsidRPr="00255479">
          <w:rPr>
            <w:rFonts w:ascii="Times New Roman" w:hAnsi="Times New Roman" w:cs="Times New Roman"/>
            <w:sz w:val="24"/>
          </w:rPr>
          <w:fldChar w:fldCharType="begin"/>
        </w:r>
        <w:r w:rsidRPr="00255479">
          <w:rPr>
            <w:rFonts w:ascii="Times New Roman" w:hAnsi="Times New Roman" w:cs="Times New Roman"/>
            <w:sz w:val="24"/>
          </w:rPr>
          <w:instrText xml:space="preserve"> PAGE   \* MERGEFORMAT </w:instrText>
        </w:r>
        <w:r w:rsidRPr="00255479">
          <w:rPr>
            <w:rFonts w:ascii="Times New Roman" w:hAnsi="Times New Roman" w:cs="Times New Roman"/>
            <w:sz w:val="24"/>
          </w:rPr>
          <w:fldChar w:fldCharType="separate"/>
        </w:r>
        <w:r>
          <w:rPr>
            <w:rFonts w:ascii="Times New Roman" w:hAnsi="Times New Roman" w:cs="Times New Roman"/>
            <w:noProof/>
            <w:sz w:val="24"/>
          </w:rPr>
          <w:t>7</w:t>
        </w:r>
        <w:r w:rsidRPr="00255479">
          <w:rPr>
            <w:rFonts w:ascii="Times New Roman" w:hAnsi="Times New Roman" w:cs="Times New Roman"/>
            <w:sz w:val="24"/>
          </w:rPr>
          <w:fldChar w:fldCharType="end"/>
        </w:r>
      </w:sdtContent>
    </w:sdt>
  </w:p>
  <w:p w:rsidR="00255479" w:rsidRPr="00255479" w:rsidRDefault="00255479">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5479" w:rsidRPr="00255479" w:rsidRDefault="00255479">
    <w:pPr>
      <w:pStyle w:val="Header"/>
      <w:jc w:val="right"/>
      <w:rPr>
        <w:rFonts w:ascii="Times New Roman" w:hAnsi="Times New Roman" w:cs="Times New Roman"/>
        <w:sz w:val="24"/>
      </w:rPr>
    </w:pPr>
    <w:r w:rsidRPr="00255479">
      <w:rPr>
        <w:rFonts w:ascii="Times New Roman" w:hAnsi="Times New Roman" w:cs="Times New Roman"/>
        <w:sz w:val="24"/>
      </w:rPr>
      <w:t>Running Head: ETHICS OF SELF</w:t>
    </w:r>
    <w:r>
      <w:rPr>
        <w:rFonts w:ascii="Times New Roman" w:hAnsi="Times New Roman" w:cs="Times New Roman"/>
        <w:sz w:val="24"/>
      </w:rPr>
      <w:t>-</w:t>
    </w:r>
    <w:r w:rsidRPr="00255479">
      <w:rPr>
        <w:rFonts w:ascii="Times New Roman" w:hAnsi="Times New Roman" w:cs="Times New Roman"/>
        <w:sz w:val="24"/>
      </w:rPr>
      <w:t xml:space="preserve">DEFENSE AND MURDER </w:t>
    </w:r>
    <w:r w:rsidRPr="00255479">
      <w:rPr>
        <w:rFonts w:ascii="Times New Roman" w:hAnsi="Times New Roman" w:cs="Times New Roman"/>
        <w:sz w:val="24"/>
      </w:rPr>
      <w:tab/>
    </w:r>
    <w:sdt>
      <w:sdtPr>
        <w:rPr>
          <w:rFonts w:ascii="Times New Roman" w:hAnsi="Times New Roman" w:cs="Times New Roman"/>
          <w:sz w:val="24"/>
        </w:rPr>
        <w:id w:val="191783334"/>
        <w:docPartObj>
          <w:docPartGallery w:val="Page Numbers (Top of Page)"/>
          <w:docPartUnique/>
        </w:docPartObj>
      </w:sdtPr>
      <w:sdtContent>
        <w:r w:rsidRPr="00255479">
          <w:rPr>
            <w:rFonts w:ascii="Times New Roman" w:hAnsi="Times New Roman" w:cs="Times New Roman"/>
            <w:sz w:val="24"/>
          </w:rPr>
          <w:fldChar w:fldCharType="begin"/>
        </w:r>
        <w:r w:rsidRPr="00255479">
          <w:rPr>
            <w:rFonts w:ascii="Times New Roman" w:hAnsi="Times New Roman" w:cs="Times New Roman"/>
            <w:sz w:val="24"/>
          </w:rPr>
          <w:instrText xml:space="preserve"> PAGE   \* MERGEFORMAT </w:instrText>
        </w:r>
        <w:r w:rsidRPr="00255479">
          <w:rPr>
            <w:rFonts w:ascii="Times New Roman" w:hAnsi="Times New Roman" w:cs="Times New Roman"/>
            <w:sz w:val="24"/>
          </w:rPr>
          <w:fldChar w:fldCharType="separate"/>
        </w:r>
        <w:r>
          <w:rPr>
            <w:rFonts w:ascii="Times New Roman" w:hAnsi="Times New Roman" w:cs="Times New Roman"/>
            <w:noProof/>
            <w:sz w:val="24"/>
          </w:rPr>
          <w:t>1</w:t>
        </w:r>
        <w:r w:rsidRPr="00255479">
          <w:rPr>
            <w:rFonts w:ascii="Times New Roman" w:hAnsi="Times New Roman" w:cs="Times New Roman"/>
            <w:sz w:val="24"/>
          </w:rPr>
          <w:fldChar w:fldCharType="end"/>
        </w:r>
      </w:sdtContent>
    </w:sdt>
  </w:p>
  <w:p w:rsidR="00255479" w:rsidRPr="00255479" w:rsidRDefault="00255479">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4F0AE4"/>
    <w:rsid w:val="000931E9"/>
    <w:rsid w:val="000B143E"/>
    <w:rsid w:val="00114E96"/>
    <w:rsid w:val="001C0B8E"/>
    <w:rsid w:val="0025528D"/>
    <w:rsid w:val="00255479"/>
    <w:rsid w:val="003F7509"/>
    <w:rsid w:val="00465008"/>
    <w:rsid w:val="004F0AE4"/>
    <w:rsid w:val="00653886"/>
    <w:rsid w:val="00671C8A"/>
    <w:rsid w:val="007306BD"/>
    <w:rsid w:val="00771867"/>
    <w:rsid w:val="007F6FD3"/>
    <w:rsid w:val="009C3721"/>
    <w:rsid w:val="00AC6724"/>
    <w:rsid w:val="00D14042"/>
    <w:rsid w:val="00D56D4F"/>
    <w:rsid w:val="00D65092"/>
    <w:rsid w:val="00DA686D"/>
    <w:rsid w:val="00F13847"/>
    <w:rsid w:val="00F77C7A"/>
    <w:rsid w:val="00F8361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143E"/>
  </w:style>
  <w:style w:type="paragraph" w:styleId="Heading1">
    <w:name w:val="heading 1"/>
    <w:basedOn w:val="Normal"/>
    <w:link w:val="Heading1Char"/>
    <w:uiPriority w:val="9"/>
    <w:qFormat/>
    <w:rsid w:val="00D56D4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6D4F"/>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671C8A"/>
    <w:rPr>
      <w:color w:val="0000FF" w:themeColor="hyperlink"/>
      <w:u w:val="single"/>
    </w:rPr>
  </w:style>
  <w:style w:type="paragraph" w:styleId="Header">
    <w:name w:val="header"/>
    <w:basedOn w:val="Normal"/>
    <w:link w:val="HeaderChar"/>
    <w:uiPriority w:val="99"/>
    <w:unhideWhenUsed/>
    <w:rsid w:val="002554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5479"/>
  </w:style>
  <w:style w:type="paragraph" w:styleId="Footer">
    <w:name w:val="footer"/>
    <w:basedOn w:val="Normal"/>
    <w:link w:val="FooterChar"/>
    <w:uiPriority w:val="99"/>
    <w:semiHidden/>
    <w:unhideWhenUsed/>
    <w:rsid w:val="0025547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55479"/>
  </w:style>
</w:styles>
</file>

<file path=word/webSettings.xml><?xml version="1.0" encoding="utf-8"?>
<w:webSettings xmlns:r="http://schemas.openxmlformats.org/officeDocument/2006/relationships" xmlns:w="http://schemas.openxmlformats.org/wordprocessingml/2006/main">
  <w:divs>
    <w:div w:id="239220323">
      <w:bodyDiv w:val="1"/>
      <w:marLeft w:val="0"/>
      <w:marRight w:val="0"/>
      <w:marTop w:val="0"/>
      <w:marBottom w:val="0"/>
      <w:divBdr>
        <w:top w:val="none" w:sz="0" w:space="0" w:color="auto"/>
        <w:left w:val="none" w:sz="0" w:space="0" w:color="auto"/>
        <w:bottom w:val="none" w:sz="0" w:space="0" w:color="auto"/>
        <w:right w:val="none" w:sz="0" w:space="0" w:color="auto"/>
      </w:divBdr>
    </w:div>
    <w:div w:id="2056076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545</TotalTime>
  <Pages>7</Pages>
  <Words>1636</Words>
  <Characters>9328</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12</cp:revision>
  <dcterms:created xsi:type="dcterms:W3CDTF">2020-04-30T08:03:00Z</dcterms:created>
  <dcterms:modified xsi:type="dcterms:W3CDTF">2020-04-30T17:16:00Z</dcterms:modified>
</cp:coreProperties>
</file>